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280"/>
        </w:tabs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imes New Roman" w:cs="Times New Roman" w:eastAsia="Times New Roman" w:hAnsi="Times New Roman"/>
          <w:b w:val="1"/>
          <w:smallCaps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0"/>
          <w:sz w:val="24"/>
          <w:szCs w:val="24"/>
          <w:rtl w:val="0"/>
        </w:rPr>
        <w:t xml:space="preserve">FIŞA DISCIPLINEI 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imes New Roman" w:cs="Times New Roman" w:eastAsia="Times New Roman" w:hAnsi="Times New Roman"/>
          <w:b w:val="1"/>
          <w:smallCaps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0"/>
          <w:sz w:val="24"/>
          <w:szCs w:val="24"/>
          <w:rtl w:val="0"/>
        </w:rPr>
        <w:t xml:space="preserve">(licență)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imes New Roman" w:cs="Times New Roman" w:eastAsia="Times New Roman" w:hAnsi="Times New Roman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0"/>
          <w:rtl w:val="0"/>
        </w:rPr>
        <w:t xml:space="preserve">Date despre program</w:t>
      </w:r>
      <w:r w:rsidDel="00000000" w:rsidR="00000000" w:rsidRPr="00000000">
        <w:rPr>
          <w:rtl w:val="0"/>
        </w:rPr>
      </w:r>
    </w:p>
    <w:tbl>
      <w:tblPr>
        <w:tblStyle w:val="Table1"/>
        <w:tblW w:w="9853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87"/>
        <w:gridCol w:w="6865.999999999999"/>
        <w:tblGridChange w:id="0">
          <w:tblGrid>
            <w:gridCol w:w="2987"/>
            <w:gridCol w:w="6865.99999999999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Instituţia de învăţământ superior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b w:val="1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rtl w:val="0"/>
              </w:rPr>
              <w:t xml:space="preserve">Universitatea „Ştefan cel Mare” din Suceava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Facultatea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b w:val="1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rtl w:val="0"/>
              </w:rPr>
              <w:t xml:space="preserve">Facultatea de Litere şi Ştiinţe ale Comunicării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Departamentul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b w:val="1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rtl w:val="0"/>
              </w:rPr>
              <w:t xml:space="preserve">Departamentul de Limba şi Literatura Română şi Ştiinţele Comunicării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Domeniul de studii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b w:val="1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rtl w:val="0"/>
              </w:rPr>
              <w:t xml:space="preserve">Limbă şi literatură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Ciclul de studii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b w:val="1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rtl w:val="0"/>
              </w:rPr>
              <w:t xml:space="preserve">Licenţă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Programul de studii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b w:val="1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rtl w:val="0"/>
              </w:rPr>
              <w:t xml:space="preserve">Limba şi literatura română – O limbă şi literatură modernă (Limba şi literatura spaniolă)</w:t>
            </w:r>
          </w:p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b w:val="1"/>
                <w:smallCaps w:val="0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rtl w:val="0"/>
              </w:rPr>
              <w:t xml:space="preserve">Limba şi literatura franceză – O limbă şi literatură modernă (Limba şi literatura spaniolă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color w:val="00000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b w:val="1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color w:val="000000"/>
                <w:rtl w:val="0"/>
              </w:rPr>
              <w:t xml:space="preserve">Limba şi Literatura engleză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rtl w:val="0"/>
              </w:rPr>
              <w:t xml:space="preserve">O limbă şi literatură modernă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color w:val="000000"/>
                <w:rtl w:val="0"/>
              </w:rPr>
              <w:t xml:space="preserve">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rtl w:val="0"/>
              </w:rPr>
              <w:t xml:space="preserve">Limba şi literatura spaniolă)</w:t>
            </w:r>
          </w:p>
        </w:tc>
      </w:tr>
    </w:tbl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rPr>
          <w:rFonts w:ascii="Times New Roman" w:cs="Times New Roman" w:eastAsia="Times New Roman" w:hAnsi="Times New Roman"/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0"/>
          <w:rtl w:val="0"/>
        </w:rPr>
        <w:t xml:space="preserve">Date despre disciplină</w:t>
      </w:r>
      <w:r w:rsidDel="00000000" w:rsidR="00000000" w:rsidRPr="00000000">
        <w:rPr>
          <w:rtl w:val="0"/>
        </w:rPr>
      </w:r>
    </w:p>
    <w:tbl>
      <w:tblPr>
        <w:tblStyle w:val="Table2"/>
        <w:tblW w:w="9853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00"/>
        <w:gridCol w:w="434.00000000000006"/>
        <w:gridCol w:w="434.00000000000006"/>
        <w:gridCol w:w="543.9999999999998"/>
        <w:gridCol w:w="924.0000000000003"/>
        <w:gridCol w:w="482.99999999999955"/>
        <w:gridCol w:w="1406.9999999999993"/>
        <w:gridCol w:w="1992.0000000000005"/>
        <w:gridCol w:w="1336.0000000000002"/>
        <w:gridCol w:w="898.9999999999998"/>
        <w:tblGridChange w:id="0">
          <w:tblGrid>
            <w:gridCol w:w="1400"/>
            <w:gridCol w:w="434.00000000000006"/>
            <w:gridCol w:w="434.00000000000006"/>
            <w:gridCol w:w="543.9999999999998"/>
            <w:gridCol w:w="924.0000000000003"/>
            <w:gridCol w:w="482.99999999999955"/>
            <w:gridCol w:w="1406.9999999999993"/>
            <w:gridCol w:w="1992.0000000000005"/>
            <w:gridCol w:w="1336.0000000000002"/>
            <w:gridCol w:w="898.9999999999998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Denumirea disciplinei</w:t>
            </w:r>
          </w:p>
        </w:tc>
        <w:tc>
          <w:tcPr>
            <w:gridSpan w:val="7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b w:val="1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rtl w:val="0"/>
              </w:rPr>
              <w:t xml:space="preserve">SEMANTICA VERBULUI ÎN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LIMBA SPANIOLĂ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rtl w:val="0"/>
              </w:rPr>
              <w:t xml:space="preserve"> (S)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Titularul activităţilor de curs</w:t>
            </w:r>
          </w:p>
        </w:tc>
        <w:tc>
          <w:tcPr>
            <w:gridSpan w:val="5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Lector univ. dr. Alina-Viorela PRELIPCEAN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Titularul activităţilor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aplicative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Asist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 univ. dr. Lavinia IENCEANU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Anul de studiu</w:t>
            </w:r>
          </w:p>
        </w:tc>
        <w:tc>
          <w:tcPr>
            <w:gridSpan w:val="3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II</w:t>
            </w:r>
          </w:p>
        </w:tc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Semestrul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Tipul de evaluare</w:t>
            </w:r>
          </w:p>
        </w:tc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C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Regimul disciplinei</w:t>
            </w:r>
          </w:p>
        </w:tc>
        <w:tc>
          <w:tcPr>
            <w:gridSpan w:val="7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Categoria formativă a disciplinei </w:t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DF - fundamentală, DD - în domeniu, DS - de specialitate, DC - complementară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DS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Categoria de opţionalitate a disciplinei: </w:t>
            </w:r>
          </w:p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 - impusă, DO - opţională, DF - facultativă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D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rPr>
          <w:rFonts w:ascii="Times New Roman" w:cs="Times New Roman" w:eastAsia="Times New Roman" w:hAnsi="Times New Roman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0"/>
          <w:rtl w:val="0"/>
        </w:rPr>
        <w:t xml:space="preserve">Timpul total estimat </w:t>
      </w:r>
      <w:r w:rsidDel="00000000" w:rsidR="00000000" w:rsidRPr="00000000">
        <w:rPr>
          <w:rFonts w:ascii="Times New Roman" w:cs="Times New Roman" w:eastAsia="Times New Roman" w:hAnsi="Times New Roman"/>
          <w:smallCaps w:val="0"/>
          <w:rtl w:val="0"/>
        </w:rPr>
        <w:t xml:space="preserve">(ore alocate activităţilor didactice)</w:t>
      </w:r>
      <w:r w:rsidDel="00000000" w:rsidR="00000000" w:rsidRPr="00000000">
        <w:rPr>
          <w:rtl w:val="0"/>
        </w:rPr>
      </w:r>
    </w:p>
    <w:tbl>
      <w:tblPr>
        <w:tblStyle w:val="Table3"/>
        <w:tblW w:w="9853.00000000000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19"/>
        <w:gridCol w:w="493.9999999999998"/>
        <w:gridCol w:w="631.0000000000002"/>
        <w:gridCol w:w="451.0000000000002"/>
        <w:gridCol w:w="972.0000000000005"/>
        <w:gridCol w:w="550"/>
        <w:gridCol w:w="1271.0000000000002"/>
        <w:gridCol w:w="566.0000000000002"/>
        <w:gridCol w:w="832.0000000000005"/>
        <w:gridCol w:w="467.00000000000045"/>
        <w:tblGridChange w:id="0">
          <w:tblGrid>
            <w:gridCol w:w="3619"/>
            <w:gridCol w:w="493.9999999999998"/>
            <w:gridCol w:w="631.0000000000002"/>
            <w:gridCol w:w="451.0000000000002"/>
            <w:gridCol w:w="972.0000000000005"/>
            <w:gridCol w:w="550"/>
            <w:gridCol w:w="1271.0000000000002"/>
            <w:gridCol w:w="566.0000000000002"/>
            <w:gridCol w:w="832.0000000000005"/>
            <w:gridCol w:w="467.0000000000004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I a) Număr de ore pe săptămână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Curs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Seminar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Laborator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-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Proiect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I b) Totalul de ore pe semestru din planul de învăţământ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28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Curs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Seminar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Laborator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-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Proiect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06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imes New Roman" w:cs="Times New Roman" w:eastAsia="Times New Roman" w:hAnsi="Times New Roman"/>
          <w:smallCaps w:val="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853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820"/>
        <w:gridCol w:w="1032.9999999999995"/>
        <w:tblGridChange w:id="0">
          <w:tblGrid>
            <w:gridCol w:w="8820"/>
            <w:gridCol w:w="1032.999999999999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II Distribuţia fondului de timp pe semestru: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ore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II a)Studiul după manual, suport de curs, bibliografie şi notiţe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16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II b)Documentare suplimentară în bibliotecă, pe platformele electronice de specialitate şi pe teren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14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II c)Pregătire seminarii/laboratoare, teme, referate, portofolii şi eseuri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15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II d)Tutoriat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III Examinări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IV Alte activităţi: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imes New Roman" w:cs="Times New Roman" w:eastAsia="Times New Roman" w:hAnsi="Times New Roman"/>
          <w:smallCaps w:val="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49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219"/>
        <w:gridCol w:w="701.0000000000002"/>
        <w:tblGridChange w:id="0">
          <w:tblGrid>
            <w:gridCol w:w="4219"/>
            <w:gridCol w:w="701.000000000000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Total ore studiu individual II (a+b+c+d)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45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Total ore pe semestru (I+II+III+IV)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75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Numărul de credite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08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rPr>
          <w:rFonts w:ascii="Times New Roman" w:cs="Times New Roman" w:eastAsia="Times New Roman" w:hAnsi="Times New Roman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0"/>
          <w:rtl w:val="0"/>
        </w:rPr>
        <w:t xml:space="preserve">Precondiţii </w:t>
      </w:r>
      <w:r w:rsidDel="00000000" w:rsidR="00000000" w:rsidRPr="00000000">
        <w:rPr>
          <w:rFonts w:ascii="Times New Roman" w:cs="Times New Roman" w:eastAsia="Times New Roman" w:hAnsi="Times New Roman"/>
          <w:smallCaps w:val="0"/>
          <w:rtl w:val="0"/>
        </w:rPr>
        <w:t xml:space="preserve">(acolo unde este cazul)</w:t>
      </w:r>
      <w:r w:rsidDel="00000000" w:rsidR="00000000" w:rsidRPr="00000000">
        <w:rPr>
          <w:rtl w:val="0"/>
        </w:rPr>
      </w:r>
    </w:p>
    <w:tbl>
      <w:tblPr>
        <w:tblStyle w:val="Table6"/>
        <w:tblW w:w="9853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41"/>
        <w:gridCol w:w="8612"/>
        <w:tblGridChange w:id="0">
          <w:tblGrid>
            <w:gridCol w:w="1241"/>
            <w:gridCol w:w="861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Curriculum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76" w:firstLine="0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Competenţe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76" w:firstLine="0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rPr>
          <w:rFonts w:ascii="Times New Roman" w:cs="Times New Roman" w:eastAsia="Times New Roman" w:hAnsi="Times New Roman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0"/>
          <w:rtl w:val="0"/>
        </w:rPr>
        <w:t xml:space="preserve">Condiţii</w:t>
      </w:r>
      <w:r w:rsidDel="00000000" w:rsidR="00000000" w:rsidRPr="00000000">
        <w:rPr>
          <w:rFonts w:ascii="Times New Roman" w:cs="Times New Roman" w:eastAsia="Times New Roman" w:hAnsi="Times New Roman"/>
          <w:smallCaps w:val="0"/>
          <w:rtl w:val="0"/>
        </w:rPr>
        <w:t xml:space="preserve"> (acolo unde este cazul)</w:t>
      </w:r>
      <w:r w:rsidDel="00000000" w:rsidR="00000000" w:rsidRPr="00000000">
        <w:rPr>
          <w:rtl w:val="0"/>
        </w:rPr>
      </w:r>
    </w:p>
    <w:tbl>
      <w:tblPr>
        <w:tblStyle w:val="Table7"/>
        <w:tblW w:w="9853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97"/>
        <w:gridCol w:w="1293"/>
        <w:gridCol w:w="7163"/>
        <w:tblGridChange w:id="0">
          <w:tblGrid>
            <w:gridCol w:w="1397"/>
            <w:gridCol w:w="1293"/>
            <w:gridCol w:w="7163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 Desfăşurare a cursului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62"/>
              </w:tabs>
              <w:ind w:left="162" w:hanging="162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Sală de curs dotată cu tablă şi de preferinţă cu laptop şi videoproiector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Desfăşurare aplicaţii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Seminar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62"/>
              </w:tabs>
              <w:ind w:left="162" w:hanging="162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Sală de curs dotată cu tablă şi de preferinţă cu laptop şi videoproiector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imes New Roman" w:cs="Times New Roman" w:eastAsia="Times New Roman" w:hAnsi="Times New Roman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0"/>
          <w:rtl w:val="0"/>
        </w:rPr>
        <w:t xml:space="preserve">Competenţe specifice acumulate</w:t>
      </w:r>
      <w:r w:rsidDel="00000000" w:rsidR="00000000" w:rsidRPr="00000000">
        <w:rPr>
          <w:rtl w:val="0"/>
        </w:rPr>
      </w:r>
    </w:p>
    <w:tbl>
      <w:tblPr>
        <w:tblStyle w:val="Table8"/>
        <w:tblW w:w="9823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67"/>
        <w:gridCol w:w="8456"/>
        <w:tblGridChange w:id="0">
          <w:tblGrid>
            <w:gridCol w:w="1367"/>
            <w:gridCol w:w="845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Competenţe profesionale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2">
            <w:pPr>
              <w:tabs>
                <w:tab w:val="left" w:leader="none" w:pos="252"/>
              </w:tabs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CP 1: Utilizarea adecvată a conceptelor în studiul lingvisticii generale, al teoriei literaturii și al literaturii universale și comparate</w:t>
            </w:r>
          </w:p>
          <w:p w:rsidR="00000000" w:rsidDel="00000000" w:rsidP="00000000" w:rsidRDefault="00000000" w:rsidRPr="00000000" w14:paraId="00000093">
            <w:pPr>
              <w:tabs>
                <w:tab w:val="left" w:leader="none" w:pos="252"/>
              </w:tabs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CP 2: Comunicarea eficientă, scrisă și orală, în limbile studiate</w:t>
            </w:r>
          </w:p>
          <w:p w:rsidR="00000000" w:rsidDel="00000000" w:rsidP="00000000" w:rsidRDefault="00000000" w:rsidRPr="00000000" w14:paraId="00000094">
            <w:pPr>
              <w:tabs>
                <w:tab w:val="left" w:leader="none" w:pos="252"/>
              </w:tabs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CP 3: Descrierea sincronică și diacronică a fenomenului lingvistic</w:t>
            </w:r>
          </w:p>
          <w:p w:rsidR="00000000" w:rsidDel="00000000" w:rsidP="00000000" w:rsidRDefault="00000000" w:rsidRPr="00000000" w14:paraId="00000095">
            <w:pPr>
              <w:tabs>
                <w:tab w:val="left" w:leader="none" w:pos="25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CP 5: Descrierea sistemului fonetic, gramatical și lexical al limbilor moderne și utilizarea acestuia în producerea și traducerea de texte și în interacțiunea verbală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Competenţe transversale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7">
            <w:pPr>
              <w:tabs>
                <w:tab w:val="left" w:leader="none" w:pos="252"/>
              </w:tabs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CT 1: Utilizarea componentelor domeniului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Limbă și literatură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în deplină concordanță cu etica profesională</w:t>
            </w:r>
          </w:p>
          <w:p w:rsidR="00000000" w:rsidDel="00000000" w:rsidP="00000000" w:rsidRDefault="00000000" w:rsidRPr="00000000" w14:paraId="00000098">
            <w:pPr>
              <w:tabs>
                <w:tab w:val="left" w:leader="none" w:pos="25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CT 2: Relaționarea în echipă; comunicarea interpersonală și asumarea de roluri specifice</w:t>
            </w:r>
          </w:p>
        </w:tc>
      </w:tr>
    </w:tbl>
    <w:p w:rsidR="00000000" w:rsidDel="00000000" w:rsidP="00000000" w:rsidRDefault="00000000" w:rsidRPr="00000000" w14:paraId="0000009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rPr>
          <w:rFonts w:ascii="Times New Roman" w:cs="Times New Roman" w:eastAsia="Times New Roman" w:hAnsi="Times New Roman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0"/>
          <w:rtl w:val="0"/>
        </w:rPr>
        <w:t xml:space="preserve">Obiectivele disciplinei </w:t>
      </w:r>
      <w:r w:rsidDel="00000000" w:rsidR="00000000" w:rsidRPr="00000000">
        <w:rPr>
          <w:rFonts w:ascii="Times New Roman" w:cs="Times New Roman" w:eastAsia="Times New Roman" w:hAnsi="Times New Roman"/>
          <w:smallCaps w:val="0"/>
          <w:rtl w:val="0"/>
        </w:rPr>
        <w:t xml:space="preserve">(reieşind din grila competenţelor specifice acumulate)</w:t>
      </w:r>
      <w:r w:rsidDel="00000000" w:rsidR="00000000" w:rsidRPr="00000000">
        <w:rPr>
          <w:rtl w:val="0"/>
        </w:rPr>
      </w:r>
    </w:p>
    <w:tbl>
      <w:tblPr>
        <w:tblStyle w:val="Table9"/>
        <w:tblW w:w="985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68"/>
        <w:gridCol w:w="8487"/>
        <w:tblGridChange w:id="0">
          <w:tblGrid>
            <w:gridCol w:w="1368"/>
            <w:gridCol w:w="848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Obiectivul general al disciplinei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62"/>
              </w:tabs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Cunoașterea sistemului verbal spaniol. Raportarea semantismului verbal la structurile gramaticale. Înțelegerea fenomenelor morfosintactice determinate de variația verbelor în context. Cunoașterea relațiilor sintagmatice specifice.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Obiective specifice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Activitatea cu studenţii urmăreşte să le ofere acestora cunoştinţe privitoare la verbele limbii spaniole, clasificate în funcție de conținutul lor lexico-semantic. Activităţile didactice vor asigura o bună fixare a informațiilor legate de tipurile de verbe și la relațiile acestora cu alte elemente sintactice.. Studenţii vor acumula cunoştinţe fundamentale de gramatică a limbii spaniole.</w:t>
            </w:r>
          </w:p>
        </w:tc>
      </w:tr>
    </w:tbl>
    <w:p w:rsidR="00000000" w:rsidDel="00000000" w:rsidP="00000000" w:rsidRDefault="00000000" w:rsidRPr="00000000" w14:paraId="0000009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rPr>
          <w:rFonts w:ascii="Times New Roman" w:cs="Times New Roman" w:eastAsia="Times New Roman" w:hAnsi="Times New Roman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0"/>
          <w:rtl w:val="0"/>
        </w:rPr>
        <w:t xml:space="preserve">Conţinuturi</w:t>
      </w:r>
      <w:r w:rsidDel="00000000" w:rsidR="00000000" w:rsidRPr="00000000">
        <w:rPr>
          <w:rtl w:val="0"/>
        </w:rPr>
      </w:r>
    </w:p>
    <w:tbl>
      <w:tblPr>
        <w:tblStyle w:val="Table10"/>
        <w:tblW w:w="9862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48"/>
        <w:gridCol w:w="839.0000000000003"/>
        <w:gridCol w:w="1515"/>
        <w:gridCol w:w="2460"/>
        <w:tblGridChange w:id="0">
          <w:tblGrid>
            <w:gridCol w:w="5048"/>
            <w:gridCol w:w="839.0000000000003"/>
            <w:gridCol w:w="1515"/>
            <w:gridCol w:w="24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Curs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Nr. ore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Metode de predare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Observaţii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Semántica léxica y semántica gramatical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Prelegere, expunere problematizată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Materiale folosite în cadrul procesului educaţional specific disciplinei: suport de curs cu textele discutate.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 método del análisis componencial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Clasificación de los verbos según su significado léxico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Los verbos del decir - generalidades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Orígenes de los verbos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dicendi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Funciones y comportamiento de los verbos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dicendi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consecutio temporum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en español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Bibliografie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C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BÄCKVALL, Hans,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 Verbes déclaratifs en français et en espagnol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în „Revue de linguistique romane”, Vol. 63, Nr. 251-252, 1999, pp. 509-544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BEINHAUER, Werner,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 El español coloquial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Gredos, Madrid, 1991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BELLO, Andrés,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Gramática de la lengua castellana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EDAF, Madrid, 1984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CALSAMIGLIA, Helena; TUSÓN, Amparo,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Las cosas del decir. Manual de análisis del discurso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Ariel, Barcelona, 1999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DUCROT, O.,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El Decir y lo Dicho. Polifonía de la Enunciación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Paidós, Barcelona, 1986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DUMITRESCU, Dan,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Gramatica limbii spaniole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Editura Ştiinţifică şi Enciclopedică, Bucureşti, 1984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EVSEEV, I.,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Semantica verbului. Categoriile de acţiune, devenire şi stare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Bucureşti, 1974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GÓMEZ TORREGO, Leonardo,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El léxico en el español actual: uso y norma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Arco Libros, Madrid, 1995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GÓMEZ TORREGO, Leonardo,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Gramática didáctica del español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Gráficas Muriel, Madrid, 1998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JIM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NEZ, Catalina,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La pragmática en el léxico: un análisis lexicológico contrastivo de los verbos del decir en español y alemán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în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Verbo e estruturas frásicas: actas do IV Colóquio Internacional de Linguística Hispânica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Porto, Faculdade de Letras da Universidade do Porto, 1994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MOLINER, María,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 Diccionario de uso del español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Gredos, Madrid, 1990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PANĂ-DINDELEGAN, G.,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Reflecţii asupra modalităţii contextuale de analiză a sensului (cu referire specială la verb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), „Limba română”, no. 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PRELIPCEAN, A.-V.,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Verba dicendi în limbile română și spaniolă: privire comparativă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Casa Cărții de Știință, Cluj-Napoca, 2015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SARMIENTO, R., Sánchez, A.,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Gramática básica del español. Norma y uso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SGEL, Madrid, 1999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SEICIUC, Lavinia, cap. II A.: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Español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La diátesis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: p. 228-233,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El aspecto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: p. 234-252) şi cap. IV: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la latină la limbile romanice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 (p. 369-428), în Gina Măciucă (editor),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Identitatea lexicală şi morfologică a limbii române în contextul multilingvistic european. Consonanţe şi disonanţe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Verbul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Editura Universităţii „Ştefan cel Mare”, Suceava, 2011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Bibliografie minimală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BELLO, Andrés,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Gramática de la lengua castellana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EDAF, Madrid, 1984</w:t>
            </w:r>
          </w:p>
          <w:p w:rsidR="00000000" w:rsidDel="00000000" w:rsidP="00000000" w:rsidRDefault="00000000" w:rsidRPr="00000000" w14:paraId="000000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DUMITRESCU, Dan,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Gramatica limbii spaniole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Editura Ştiinţifică şi Enciclopedică, Bucureşti, 1984</w:t>
            </w:r>
          </w:p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GÓMEZ TORREGO, Leonardo,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Gramática didáctica del español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Gráficas Muriel, Madrid, 1998</w:t>
            </w:r>
          </w:p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MOLINER, María,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 Diccionario de uso del español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Gredos, Madrid, 1990</w:t>
            </w:r>
          </w:p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PRELIPCEAN, A.-V.,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Verba dicendi în limbile română și spaniolă: privire comparativă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Casa Cărții de Știință, Cluj-Napoca, 2015</w:t>
            </w:r>
          </w:p>
        </w:tc>
      </w:tr>
    </w:tbl>
    <w:p w:rsidR="00000000" w:rsidDel="00000000" w:rsidP="00000000" w:rsidRDefault="00000000" w:rsidRPr="00000000" w14:paraId="000000E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imes New Roman" w:cs="Times New Roman" w:eastAsia="Times New Roman" w:hAnsi="Times New Roman"/>
          <w:smallCaps w:val="0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85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190"/>
        <w:gridCol w:w="705"/>
        <w:gridCol w:w="1410"/>
        <w:gridCol w:w="2550"/>
        <w:tblGridChange w:id="0">
          <w:tblGrid>
            <w:gridCol w:w="5190"/>
            <w:gridCol w:w="705"/>
            <w:gridCol w:w="1410"/>
            <w:gridCol w:w="25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Seminar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Nr. ore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Metode de predare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Observaţii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Verbos polisémicos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Dialog, analiză textuală, exerciții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Materiale folosite în cadrul procesului educaţional specific disciplinei: suport de curs cu textele discutate.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El cambio semántico en los verbos reflexivos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Ejercicios de clasificación semántica de los verbos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4">
            <w:pPr>
              <w:widowControl w:val="0"/>
              <w:numPr>
                <w:ilvl w:val="0"/>
                <w:numId w:val="5"/>
              </w:numPr>
              <w:tabs>
                <w:tab w:val="left" w:leader="none" w:pos="360"/>
              </w:tabs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Las perífrasis verbales - generalidades. Ejercicios de uso de las perífrasis verbales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La tilde  y el cambio semántico verbal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C">
            <w:pPr>
              <w:widowControl w:val="0"/>
              <w:numPr>
                <w:ilvl w:val="0"/>
                <w:numId w:val="5"/>
              </w:numPr>
              <w:tabs>
                <w:tab w:val="left" w:leader="none" w:pos="360"/>
              </w:tabs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Verbos de cambio 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0">
            <w:pPr>
              <w:widowControl w:val="0"/>
              <w:numPr>
                <w:ilvl w:val="0"/>
                <w:numId w:val="5"/>
              </w:numPr>
              <w:tabs>
                <w:tab w:val="left" w:leader="none" w:pos="360"/>
              </w:tabs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Verbos de cambio II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Bibliografie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BÄCKVALL, Hans,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 Verbes déclaratifs en français et en espagnol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în „Revue de linguistique romane”, Vol. 63, Nr. 251-252, 1999, pp. 509-544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BEINHAUER, Werner,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 El español coloquial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Gredos, Madrid, 1991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BELLO, Andrés,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Gramática de la lengua castellana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EDAF, Madrid, 1984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CALSAMIGLIA, Helena; TUSÓN, Amparo,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Las cosas del decir. Manual de análisis del discurso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Ariel, Barcelona, 1999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DUCROT, O.,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El Decir y lo Dicho. Polifonía de la Enunciación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Paidós, Barcelona, 1986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DUMITRESCU, Dan,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Gramatica limbii spaniole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Editura Ştiinţifică şi Enciclopedică, Bucureşti, 1984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EVSEEV, I.,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Semantica verbului. Categoriile de acţiune, devenire şi stare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Bucureşti, 1974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GÓMEZ TORREGO, Leonardo,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El léxico en el español actual: uso y norma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Arco Libros, Madrid, 1995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GÓMEZ TORREGO, Leonardo,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Gramática didáctica del español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Gráficas Muriel, Madrid, 1998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JIMENEZ, Catalina,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La pragmática en el léxico: un análisis lexicológico contrastivo de los verbos del decir en español y alemán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în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Verbo e estruturas frásicas: actas do IV Colóquio Internacional de Linguística Hispânica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Porto, Faculdade de Letras da Universidade do Porto, 1994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MOLINER, María,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 Diccionario de uso del español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Gredos, Madrid, 1990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PANĂ-DINDELEGAN, G.,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Reflecţii asupra modalităţii contextuale de analiză a sensului (cu referire specială la verb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), „Limba română”, no. 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PRELIPCEAN, A.-V.,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Verba dicendi în limbile română și spaniolă: privire comparativă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Casa Cărții de Știință, Cluj-Napoca, 2015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SARMIENTO, R., Sánchez, A.,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Gramática básica del español. Norma y uso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SGEL, Madrid, 1999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SEICIUC, Lavinia, cap. II A.: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Español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La diátesis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: p. 228-233,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El aspecto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: p. 234-252) şi cap. IV: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la latină la limbile romanice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 (p. 369-428), în Gina Măciucă (editor),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Identitatea lexicală şi morfologică a limbii române în contextul multilingvistic european. Consonanţe şi disonanţe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Verbul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Editura Universităţii „Ştefan cel Mare”, Suceava, 2011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Bibliografie minimală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BELLO, Andrés,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Gramática de la lengua castellana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EDAF, Madrid, 1984</w:t>
            </w:r>
          </w:p>
          <w:p w:rsidR="00000000" w:rsidDel="00000000" w:rsidP="00000000" w:rsidRDefault="00000000" w:rsidRPr="00000000" w14:paraId="000001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DUMITRESCU, Dan,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Gramatica limbii spaniole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Editura Ştiinţifică şi Enciclopedică, Bucureşti, 1984</w:t>
            </w:r>
          </w:p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GÓMEZ TORREGO, Leonardo,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Gramática didáctica del español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Gráficas Muriel, Madrid, 1998</w:t>
            </w:r>
          </w:p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MOLINER, María,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 Diccionario de uso del español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Gredos, Madrid, 1990</w:t>
            </w:r>
          </w:p>
          <w:p w:rsidR="00000000" w:rsidDel="00000000" w:rsidP="00000000" w:rsidRDefault="00000000" w:rsidRPr="00000000" w14:paraId="000001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PRELIPCEAN, A.-V.,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rtl w:val="0"/>
              </w:rPr>
              <w:t xml:space="preserve">Verba dicendi în limbile română și spaniolă: privire comparativă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, Casa Cărții de Știință, Cluj-Napoca, 2015</w:t>
            </w:r>
          </w:p>
        </w:tc>
      </w:tr>
    </w:tbl>
    <w:p w:rsidR="00000000" w:rsidDel="00000000" w:rsidP="00000000" w:rsidRDefault="00000000" w:rsidRPr="00000000" w14:paraId="000001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imes New Roman" w:cs="Times New Roman" w:eastAsia="Times New Roman" w:hAnsi="Times New Roman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0"/>
          <w:rtl w:val="0"/>
        </w:rPr>
        <w:t xml:space="preserve">Coroborarea conţinuturilor disciplinei cu aşteptările reprezentanţilor comunităţii epistemice, asociaţiilor profesionale şi angajatorilor reprezentativi din domeniul aferent programului</w:t>
      </w:r>
      <w:r w:rsidDel="00000000" w:rsidR="00000000" w:rsidRPr="00000000">
        <w:rPr>
          <w:rtl w:val="0"/>
        </w:rPr>
      </w:r>
    </w:p>
    <w:tbl>
      <w:tblPr>
        <w:tblStyle w:val="Table12"/>
        <w:tblW w:w="9747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747"/>
        <w:tblGridChange w:id="0">
          <w:tblGrid>
            <w:gridCol w:w="974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</w:tabs>
              <w:ind w:left="426" w:hanging="426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Conţinutul disciplinei este în concordanţă cu ceea ce se predă în alte centre universitare din ţară şi din străinătate.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rPr>
          <w:rFonts w:ascii="Times New Roman" w:cs="Times New Roman" w:eastAsia="Times New Roman" w:hAnsi="Times New Roman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0"/>
          <w:rtl w:val="0"/>
        </w:rPr>
        <w:t xml:space="preserve">Evaluare</w:t>
      </w:r>
      <w:r w:rsidDel="00000000" w:rsidR="00000000" w:rsidRPr="00000000">
        <w:rPr>
          <w:rtl w:val="0"/>
        </w:rPr>
      </w:r>
    </w:p>
    <w:tbl>
      <w:tblPr>
        <w:tblStyle w:val="Table13"/>
        <w:tblW w:w="9853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83"/>
        <w:gridCol w:w="3969.0000000000005"/>
        <w:gridCol w:w="2781"/>
        <w:gridCol w:w="1719.9999999999989"/>
        <w:tblGridChange w:id="0">
          <w:tblGrid>
            <w:gridCol w:w="1383"/>
            <w:gridCol w:w="3969.0000000000005"/>
            <w:gridCol w:w="2781"/>
            <w:gridCol w:w="1719.999999999998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Tip activitate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Criterii de evaluare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Metode de evaluare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Pondere din nota finală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Curs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Cunoașterea noțiunilor teoretice privitoare la semantica verbelor spaniole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Examinare orală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50%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Seminar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Aplicarea noțiunilor teoretice în exerciții practice. Utilizarea corectă a formelor verbale și a perifrazelor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Evaluare pe parcurs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50%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Standard minim de performanţă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3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426" w:hanging="426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Cunoașterea și recunoașterea categoriilor gramaticale specifice verbului;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426" w:hanging="426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Producerea de enunțuri corecte, utilizînd formele verbale adecvate.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imes New Roman" w:cs="Times New Roman" w:eastAsia="Times New Roman" w:hAnsi="Times New Roman"/>
          <w:smallCaps w:val="0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853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48"/>
        <w:gridCol w:w="1578"/>
        <w:gridCol w:w="1770"/>
        <w:gridCol w:w="3156.999999999999"/>
        <w:tblGridChange w:id="0">
          <w:tblGrid>
            <w:gridCol w:w="3348"/>
            <w:gridCol w:w="1578"/>
            <w:gridCol w:w="1770"/>
            <w:gridCol w:w="3156.99999999999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Data completării</w:t>
            </w:r>
          </w:p>
        </w:tc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Semnătura titularului de curs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5">
            <w:pPr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Semnătura titularului activităţii aplicative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21.09.202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Data avizării în departament</w:t>
            </w:r>
          </w:p>
        </w:tc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Semnătura directorului de departament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09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.202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Data aprobării în Consiliul academic</w:t>
            </w:r>
          </w:p>
        </w:tc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rtl w:val="0"/>
              </w:rPr>
              <w:t xml:space="preserve">Semnătura decanului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56">
            <w:pPr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26.09.2022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imes New Roman" w:cs="Times New Roman" w:eastAsia="Times New Roman" w:hAnsi="Times New Roman"/>
          <w:smallCaps w:val="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418" w:right="85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3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10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180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25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32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39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46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540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3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3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10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180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25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32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39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46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540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firstLine="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16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firstLine="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32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firstLine="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48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1854"/>
      </w:tabs>
      <w:ind w:left="1854" w:right="-625" w:hanging="720"/>
      <w:jc w:val="both"/>
    </w:pPr>
    <w:rPr>
      <w:b w:val="1"/>
      <w:smallCaps w:val="0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1854"/>
      </w:tabs>
      <w:ind w:left="1854" w:right="-625" w:hanging="720"/>
      <w:jc w:val="both"/>
    </w:pPr>
    <w:rPr>
      <w:b w:val="1"/>
      <w:smallCaps w:val="0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1854"/>
      </w:tabs>
      <w:ind w:left="1854" w:right="-625" w:hanging="720"/>
      <w:jc w:val="both"/>
    </w:pPr>
    <w:rPr>
      <w:b w:val="1"/>
      <w:smallCaps w:val="0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smallCaps w:val="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smallCaps w:val="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smallCaps w:val="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wzucSRBZLo0KqaAt1NK6+QEc2Q==">CgMxLjA4AHIhMWZzRENxQnVtNHBVSlc3TUJUOXFCdk5weHVRa3hxR2tv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